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Bdr/>
        <w:spacing w:before="0" w:line="600" w:lineRule="exact"/>
        <w:ind w:firstLine="0"/>
        <w:jc w:val="left"/>
        <w:outlineLvl w:val="9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附件1</w:t>
      </w:r>
      <w:bookmarkStart w:id="0" w:name="_GoBack"/>
      <w:r/>
      <w:bookmarkEnd w:id="0"/>
      <w:r/>
      <w:r>
        <w:rPr>
          <w:rFonts w:hint="default" w:ascii="黑体" w:hAnsi="黑体" w:eastAsia="黑体" w:cs="黑体"/>
          <w:sz w:val="32"/>
          <w:szCs w:val="32"/>
          <w:lang w:val="en-US" w:eastAsia="zh-CN"/>
        </w:rPr>
      </w:r>
    </w:p>
    <w:p>
      <w:pPr>
        <w:pBdr/>
        <w:spacing w:before="73" w:line="600" w:lineRule="exact"/>
        <w:ind w:firstLine="0"/>
        <w:jc w:val="left"/>
        <w:outlineLvl w:val="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</w:r>
      <w:r>
        <w:rPr>
          <w:rFonts w:hint="default" w:ascii="黑体" w:hAnsi="黑体" w:eastAsia="黑体" w:cs="黑体"/>
          <w:sz w:val="32"/>
          <w:szCs w:val="32"/>
          <w:lang w:val="en-US" w:eastAsia="zh-CN"/>
        </w:rPr>
      </w:r>
    </w:p>
    <w:p>
      <w:pPr>
        <w:pBdr/>
        <w:spacing w:before="0" w:line="680" w:lineRule="exact"/>
        <w:ind w:firstLine="0"/>
        <w:jc w:val="center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  <w:t xml:space="preserve">慈善组织公开募捐方案备案表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eastAsia="zh-CN"/>
        </w:rPr>
        <w:t xml:space="preserve"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  <w:t xml:space="preserve">模板）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  <w:lang w:val="en-US" w:eastAsia="zh-CN"/>
        </w:rPr>
      </w:r>
    </w:p>
    <w:p>
      <w:pPr>
        <w:pBdr/>
        <w:spacing w:line="600" w:lineRule="exact"/>
        <w:ind w:firstLine="420"/>
        <w:rPr>
          <w:rFonts w:ascii="Arial" w:hAnsi="方正仿宋_GBK" w:eastAsia="方正仿宋_GBK" w:cs="黑体"/>
          <w:sz w:val="21"/>
        </w:rPr>
      </w:pPr>
      <w:r>
        <w:rPr>
          <w:rFonts w:ascii="Arial" w:hAnsi="方正仿宋_GBK" w:eastAsia="方正仿宋_GBK" w:cs="黑体"/>
          <w:sz w:val="21"/>
        </w:rPr>
      </w:r>
      <w:r>
        <w:rPr>
          <w:rFonts w:ascii="Arial" w:hAnsi="方正仿宋_GBK" w:eastAsia="方正仿宋_GBK" w:cs="黑体"/>
          <w:sz w:val="21"/>
        </w:rPr>
      </w:r>
    </w:p>
    <w:p>
      <w:pPr>
        <w:pBdr/>
        <w:spacing w:before="88" w:line="228" w:lineRule="auto"/>
        <w:ind w:firstLine="0" w:left="-420"/>
        <w:jc w:val="left"/>
        <w:rPr>
          <w:rFonts w:ascii="华文宋体" w:hAnsi="华文宋体" w:eastAsia="华文宋体" w:cs="华文宋体"/>
          <w:sz w:val="24"/>
          <w:szCs w:val="24"/>
        </w:rPr>
      </w:pPr>
      <w:r>
        <w:rPr>
          <w:rFonts w:ascii="华文宋体" w:hAnsi="华文宋体" w:eastAsia="华文宋体" w:cs="华文宋体"/>
          <w:position w:val="1"/>
          <w:sz w:val="24"/>
          <w:szCs w:val="24"/>
        </w:rPr>
        <w:t xml:space="preserve">备案编号： </w:t>
      </w:r>
      <w:r>
        <w:rPr>
          <w:rFonts w:hint="eastAsia" w:ascii="华文宋体" w:hAnsi="华文宋体" w:eastAsia="华文宋体" w:cs="华文宋体"/>
          <w:position w:val="1"/>
          <w:sz w:val="24"/>
          <w:szCs w:val="24"/>
          <w:lang w:val="en-US" w:eastAsia="zh-CN"/>
        </w:rPr>
        <w:t xml:space="preserve">                                          </w:t>
      </w:r>
      <w:r>
        <w:rPr>
          <w:rFonts w:ascii="华文宋体" w:hAnsi="华文宋体" w:eastAsia="华文宋体" w:cs="华文宋体"/>
          <w:sz w:val="24"/>
          <w:szCs w:val="24"/>
        </w:rPr>
        <w:t xml:space="preserve">填表时间：</w:t>
      </w:r>
      <w:r>
        <w:rPr>
          <w:rFonts w:ascii="华文宋体" w:hAnsi="华文宋体" w:eastAsia="华文宋体" w:cs="华文宋体"/>
          <w:sz w:val="24"/>
          <w:szCs w:val="24"/>
        </w:rPr>
      </w:r>
    </w:p>
    <w:p>
      <w:pPr>
        <w:pBdr/>
        <w:spacing w:line="73" w:lineRule="exact"/>
        <w:ind w:firstLine="640"/>
        <w:rPr>
          <w:rFonts w:ascii="方正仿宋_GBK" w:hAnsi="方正仿宋_GBK" w:eastAsia="方正仿宋_GBK" w:cs="黑体"/>
          <w:sz w:val="32"/>
        </w:rPr>
      </w:pPr>
      <w:r>
        <w:rPr>
          <w:rFonts w:ascii="方正仿宋_GBK" w:hAnsi="方正仿宋_GBK" w:eastAsia="方正仿宋_GBK" w:cs="黑体"/>
          <w:sz w:val="32"/>
        </w:rPr>
      </w:r>
      <w:r>
        <w:rPr>
          <w:rFonts w:ascii="方正仿宋_GBK" w:hAnsi="方正仿宋_GBK" w:eastAsia="方正仿宋_GBK" w:cs="黑体"/>
          <w:sz w:val="32"/>
        </w:rPr>
      </w:r>
    </w:p>
    <w:tbl>
      <w:tblPr>
        <w:tblStyle w:val="667"/>
        <w:tblW w:w="939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2072"/>
        <w:gridCol w:w="2627"/>
        <w:gridCol w:w="1165"/>
        <w:gridCol w:w="827"/>
        <w:gridCol w:w="1"/>
        <w:gridCol w:w="2707"/>
      </w:tblGrid>
      <w:tr>
        <w:trPr>
          <w:jc w:val="center"/>
          <w:trHeight w:val="665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firstLine="0" w:left="0"/>
              <w:jc w:val="center"/>
              <w:rPr>
                <w:rFonts w:hint="default" w:eastAsia="华文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pacing w:val="-4"/>
                <w:sz w:val="28"/>
                <w:szCs w:val="28"/>
                <w:lang w:val="en-US" w:eastAsia="zh-CN"/>
              </w:rPr>
              <w:t xml:space="preserve">一、慈善组织基本信息</w:t>
            </w:r>
            <w:r>
              <w:rPr>
                <w:rFonts w:hint="default" w:eastAsia="华文宋体"/>
                <w:color w:val="auto"/>
                <w:lang w:val="en-US" w:eastAsia="zh-CN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慈善组织名称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组织类型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7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登记设立时间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法定代表人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6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登记管理机关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业务主管单位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8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统一社会信用代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码（组织机构代</w:t>
            </w:r>
            <w:r>
              <w:rPr>
                <w:rFonts w:hint="eastAsia" w:ascii="宋体" w:hAnsi="宋体" w:eastAsia="宋体" w:cs="宋体"/>
                <w:color w:val="auto"/>
                <w:spacing w:val="-7"/>
                <w:position w:val="-1"/>
                <w:sz w:val="24"/>
                <w:szCs w:val="24"/>
              </w:rPr>
              <w:t xml:space="preserve">码）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left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慈善组织认定时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371" w:lineRule="exact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公开募捐资格</w:t>
            </w: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取得时间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公开募捐资格</w:t>
            </w: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  <w:lang w:val="en-US" w:eastAsia="zh-CN"/>
              </w:rPr>
              <w:t xml:space="preserve">证书有效期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  <w:lang w:val="en-US" w:eastAsia="zh-CN"/>
              </w:rPr>
              <w:t xml:space="preserve">至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</w:tr>
      <w:tr>
        <w:trPr>
          <w:jc w:val="center"/>
          <w:trHeight w:val="567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default" w:ascii="宋体" w:hAnsi="宋体" w:eastAsia="宋体" w:cs="宋体"/>
                <w:color w:val="auto"/>
                <w:spacing w:val="-3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  <w:lang w:val="en-US" w:eastAsia="zh-CN"/>
              </w:rPr>
              <w:t xml:space="preserve">宗旨</w:t>
            </w:r>
            <w:r>
              <w:rPr>
                <w:rFonts w:hint="default" w:ascii="宋体" w:hAnsi="宋体" w:eastAsia="宋体" w:cs="宋体"/>
                <w:color w:val="auto"/>
                <w:spacing w:val="-3"/>
                <w:sz w:val="24"/>
                <w:szCs w:val="24"/>
                <w:lang w:val="en-US" w:eastAsia="zh-CN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60" w:lineRule="auto"/>
              <w:ind w:right="114" w:firstLine="19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567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业务范围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6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numPr>
                <w:ilvl w:val="0"/>
                <w:numId w:val="0"/>
              </w:numPr>
              <w:pBdr/>
              <w:spacing w:line="240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住所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61" w:lineRule="auto"/>
              <w:ind w:right="297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6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6"/>
                <w:sz w:val="24"/>
                <w:szCs w:val="24"/>
              </w:rPr>
              <w:t xml:space="preserve">邮政编码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371" w:lineRule="exact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65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6" w:lineRule="auto"/>
              <w:ind w:firstLine="0" w:left="0"/>
              <w:jc w:val="center"/>
              <w:rPr>
                <w:color w:val="auto"/>
              </w:rPr>
            </w:pPr>
            <w:r>
              <w:rPr>
                <w:rFonts w:hint="eastAsia"/>
                <w:b/>
                <w:bCs/>
                <w:color w:val="auto"/>
                <w:spacing w:val="-4"/>
                <w:sz w:val="28"/>
                <w:szCs w:val="28"/>
                <w:lang w:val="en-US" w:eastAsia="zh-CN"/>
              </w:rPr>
              <w:t xml:space="preserve">二、</w:t>
            </w:r>
            <w:r>
              <w:rPr>
                <w:b/>
                <w:bCs/>
                <w:color w:val="auto"/>
                <w:spacing w:val="-4"/>
                <w:sz w:val="28"/>
                <w:szCs w:val="28"/>
              </w:rPr>
              <w:t xml:space="preserve">计划开展的公开募捐活动基本情况</w:t>
            </w:r>
            <w:r>
              <w:rPr>
                <w:color w:val="auto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公开募捐活动</w:t>
            </w: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  <w:lang w:eastAsia="zh-CN"/>
              </w:rPr>
              <w:t xml:space="preserve">名称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5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本公开募捐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eastAsia="zh-CN"/>
              </w:rPr>
              <w:t xml:space="preserve">活动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所支持的慈善项</w:t>
            </w:r>
            <w:r>
              <w:rPr>
                <w:rFonts w:hint="eastAsia" w:ascii="宋体" w:hAnsi="宋体" w:eastAsia="宋体" w:cs="宋体"/>
                <w:color w:val="auto"/>
                <w:position w:val="-1"/>
                <w:sz w:val="24"/>
                <w:szCs w:val="24"/>
              </w:rPr>
              <w:t xml:space="preserve">目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6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募捐目的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80" w:lineRule="auto"/>
              <w:ind w:right="254" w:hanging="4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是否为应对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重大</w:t>
            </w: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突发事件募捐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7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起始时间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371" w:lineRule="exact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5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终止时间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371" w:lineRule="exact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665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公开募捐方式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7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663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募捐地域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5" w:lineRule="auto"/>
              <w:ind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5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是否开展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</w:r>
          </w:p>
          <w:p>
            <w:pPr>
              <w:pStyle w:val="666"/>
              <w:widowControl w:val="true"/>
              <w:pBdr/>
              <w:spacing w:line="195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线下异地募捐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195" w:lineRule="auto"/>
              <w:ind w:firstLine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  <w:lang w:val="en-US" w:eastAsia="zh-CN"/>
              </w:rPr>
              <w:t xml:space="preserve">是/否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</w:tc>
      </w:tr>
      <w:tr>
        <w:trPr>
          <w:jc w:val="center"/>
          <w:trHeight w:val="789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募捐活动负责人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pacing w:val="4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姓名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职务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08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办公地址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1993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联系方式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70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594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接收捐赠方式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958"/>
        </w:trPr>
        <w:tc>
          <w:tcPr>
            <w:tcBorders>
              <w:bottom w:val="none" w:color="000000" w:sz="4" w:space="0"/>
            </w:tcBorders>
            <w:tcW w:w="2072" w:type="dxa"/>
            <w:vAlign w:val="center"/>
            <w:vMerge w:val="restart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发布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公开募捐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信息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的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平台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民政部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指定的互联网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公开募捐服</w:t>
            </w: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务平台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4"/>
            <w:tcBorders/>
            <w:tcW w:w="4700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790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072" w:type="dxa"/>
            <w:vAlign w:val="center"/>
            <w:vMerge w:val="continue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right="0"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 xml:space="preserve">是否在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 xml:space="preserve">以本组织名义开通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 xml:space="preserve">的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 xml:space="preserve">官网等网络平台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 xml:space="preserve">上发布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tcBorders/>
            <w:tcW w:w="1165" w:type="dxa"/>
            <w:vAlign w:val="center"/>
            <w:vMerge w:val="restart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网络平台名称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gridSpan w:val="3"/>
            <w:tcBorders/>
            <w:tcW w:w="3535" w:type="dxa"/>
            <w:vAlign w:val="center"/>
            <w:vMerge w:val="restart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</w:tr>
      <w:tr>
        <w:trPr>
          <w:jc w:val="center"/>
          <w:trHeight w:val="605"/>
        </w:trPr>
        <w:tc>
          <w:tcPr>
            <w:tcBorders>
              <w:top w:val="none" w:color="000000" w:sz="4" w:space="0"/>
            </w:tcBorders>
            <w:tcW w:w="2072" w:type="dxa"/>
            <w:vAlign w:val="center"/>
            <w:vMerge w:val="continue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right="0"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是/否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tcBorders/>
            <w:tcW w:w="1165" w:type="dxa"/>
            <w:vAlign w:val="center"/>
            <w:vMerge w:val="continue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3"/>
            <w:tcBorders/>
            <w:tcW w:w="3535" w:type="dxa"/>
            <w:vAlign w:val="center"/>
            <w:vMerge w:val="continue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74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接收捐赠的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银行账户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09"/>
        </w:trPr>
        <w:tc>
          <w:tcPr>
            <w:tcBorders>
              <w:bottom w:val="none" w:color="000000" w:sz="4" w:space="0"/>
            </w:tcBorders>
            <w:tcW w:w="2072" w:type="dxa"/>
            <w:vAlign w:val="center"/>
            <w:vMerge w:val="restart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 xml:space="preserve">受益人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受益人范围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4"/>
            <w:tcBorders/>
            <w:tcW w:w="4700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0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072" w:type="dxa"/>
            <w:vAlign w:val="center"/>
            <w:vMerge w:val="continue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right="0"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预期数量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4"/>
            <w:tcBorders/>
            <w:tcW w:w="4700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556"/>
        </w:trPr>
        <w:tc>
          <w:tcPr>
            <w:tcBorders>
              <w:top w:val="none" w:color="000000" w:sz="4" w:space="0"/>
            </w:tcBorders>
            <w:tcW w:w="2072" w:type="dxa"/>
            <w:vAlign w:val="center"/>
            <w:vMerge w:val="continue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right="0"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确定方式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4"/>
            <w:tcBorders/>
            <w:tcW w:w="4700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803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预期募集款物数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额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 xml:space="preserve"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元）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right="0"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67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募得款物用途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905"/>
        </w:trPr>
        <w:tc>
          <w:tcPr>
            <w:tcBorders>
              <w:bottom w:val="none" w:color="000000" w:sz="4" w:space="0"/>
            </w:tcBorders>
            <w:tcW w:w="2072" w:type="dxa"/>
            <w:vAlign w:val="center"/>
            <w:vMerge w:val="restart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募得款物使用计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划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直接或委托其他组织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val="en-US" w:eastAsia="zh-CN"/>
              </w:rPr>
              <w:t xml:space="preserve">    资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助给受益人的款物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4"/>
            <w:tcBorders/>
            <w:tcW w:w="4700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1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90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2072" w:type="dxa"/>
            <w:vAlign w:val="center"/>
            <w:vMerge w:val="continue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right="0"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为提供慈善服务和实施慈善项目发生的人员报酬及相关费用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4"/>
            <w:tcBorders/>
            <w:tcW w:w="4700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737"/>
        </w:trPr>
        <w:tc>
          <w:tcPr>
            <w:tcBorders>
              <w:top w:val="none" w:color="000000" w:sz="4" w:space="0"/>
            </w:tcBorders>
            <w:tcW w:w="2072" w:type="dxa"/>
            <w:vAlign w:val="center"/>
            <w:vMerge w:val="continue"/>
            <w:textDirection w:val="lrTb"/>
            <w:noWrap w:val="false"/>
          </w:tcPr>
          <w:p>
            <w:pPr>
              <w:widowControl w:val="true"/>
              <w:pBdr/>
              <w:spacing w:line="240" w:lineRule="auto"/>
              <w:ind w:right="0" w:firstLine="48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管理费用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4"/>
            <w:tcBorders/>
            <w:tcW w:w="4700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597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募捐成本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</w:tr>
      <w:tr>
        <w:trPr>
          <w:jc w:val="center"/>
          <w:trHeight w:val="613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剩余财产处理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  <w:tc>
          <w:tcPr>
            <w:gridSpan w:val="5"/>
            <w:tcBorders/>
            <w:tcW w:w="73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4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753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是否开展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合作公</w:t>
            </w:r>
            <w:r>
              <w:rPr>
                <w:rFonts w:hint="eastAsia" w:ascii="宋体" w:hAnsi="宋体" w:eastAsia="宋体" w:cs="宋体"/>
                <w:color w:val="auto"/>
                <w:spacing w:val="-3"/>
                <w:sz w:val="24"/>
                <w:szCs w:val="24"/>
              </w:rPr>
              <w:t xml:space="preserve">开募捐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both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gridSpan w:val="2"/>
            <w:tcBorders/>
            <w:tcW w:w="199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pacing w:val="-6"/>
                <w:sz w:val="24"/>
                <w:szCs w:val="24"/>
              </w:rPr>
              <w:t xml:space="preserve">合作方名称/姓名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  <w:tc>
          <w:tcPr>
            <w:gridSpan w:val="2"/>
            <w:tcBorders/>
            <w:tcW w:w="2708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r>
          </w:p>
        </w:tc>
      </w:tr>
      <w:tr>
        <w:trPr>
          <w:jc w:val="center"/>
          <w:trHeight w:val="870"/>
        </w:trPr>
        <w:tc>
          <w:tcPr>
            <w:tcBorders/>
            <w:tcW w:w="207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合作方类型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</w:r>
          </w:p>
        </w:tc>
        <w:tc>
          <w:tcPr>
            <w:tcBorders/>
            <w:tcW w:w="2627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/>
            <w:tcW w:w="1992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统一社会信用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  <w:lang w:eastAsia="zh-CN"/>
              </w:rPr>
              <w:t xml:space="preserve">代码</w:t>
            </w:r>
            <w:r>
              <w:rPr>
                <w:rFonts w:hint="eastAsia" w:ascii="宋体" w:hAnsi="宋体" w:eastAsia="宋体" w:cs="宋体"/>
                <w:color w:val="auto"/>
                <w:spacing w:val="-2"/>
                <w:sz w:val="24"/>
                <w:szCs w:val="24"/>
              </w:rPr>
              <w:t xml:space="preserve">/身份证号码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r>
          </w:p>
        </w:tc>
        <w:tc>
          <w:tcPr>
            <w:gridSpan w:val="2"/>
            <w:tcBorders/>
            <w:tcW w:w="2708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641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cs="华文宋体"/>
                <w:b/>
                <w:bCs/>
                <w:color w:val="auto"/>
                <w:spacing w:val="-4"/>
                <w:sz w:val="28"/>
                <w:szCs w:val="28"/>
                <w:lang w:val="en-US" w:eastAsia="zh-CN"/>
              </w:rPr>
              <w:t xml:space="preserve">三、</w:t>
            </w:r>
            <w:r>
              <w:rPr>
                <w:rFonts w:hint="default" w:ascii="华文宋体" w:hAnsi="华文宋体" w:eastAsia="华文宋体" w:cs="华文宋体"/>
                <w:b/>
                <w:bCs/>
                <w:color w:val="auto"/>
                <w:spacing w:val="-4"/>
                <w:sz w:val="28"/>
                <w:szCs w:val="28"/>
              </w:rPr>
              <w:t xml:space="preserve">其他需要说明的事项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  <w:tr>
        <w:trPr>
          <w:jc w:val="center"/>
          <w:trHeight w:val="2040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364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  <w:r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</w:tc>
      </w:tr>
      <w:tr>
        <w:trPr>
          <w:jc w:val="center"/>
          <w:trHeight w:val="592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华文宋体" w:hAnsi="华文宋体" w:eastAsia="华文宋体" w:cs="华文宋体"/>
                <w:b/>
                <w:bCs/>
                <w:color w:val="auto"/>
                <w:spacing w:val="-4"/>
                <w:sz w:val="28"/>
                <w:szCs w:val="28"/>
                <w:lang w:eastAsia="zh-CN"/>
              </w:rPr>
              <w:t xml:space="preserve">四、慈善组织申请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</w:tc>
      </w:tr>
      <w:tr>
        <w:trPr>
          <w:jc w:val="center"/>
          <w:trHeight w:val="2574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476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476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476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476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 xml:space="preserve">法定代表人签字：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 xml:space="preserve">                                        慈善组织公章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 xml:space="preserve">                                        年  月  日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</w:tc>
      </w:tr>
      <w:tr>
        <w:trPr>
          <w:jc w:val="center"/>
          <w:trHeight w:val="593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华文宋体" w:hAnsi="华文宋体" w:eastAsia="华文宋体" w:cs="华文宋体"/>
                <w:b/>
                <w:bCs/>
                <w:color w:val="auto"/>
                <w:spacing w:val="-4"/>
                <w:sz w:val="28"/>
                <w:szCs w:val="28"/>
                <w:lang w:eastAsia="zh-CN"/>
              </w:rPr>
              <w:t xml:space="preserve">五、业务主管单位意见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</w:tc>
      </w:tr>
      <w:tr>
        <w:trPr>
          <w:jc w:val="center"/>
          <w:trHeight w:val="2574"/>
        </w:trPr>
        <w:tc>
          <w:tcPr>
            <w:gridSpan w:val="6"/>
            <w:tcBorders/>
            <w:tcW w:w="9399" w:type="dxa"/>
            <w:vAlign w:val="center"/>
            <w:textDirection w:val="lrTb"/>
            <w:noWrap w:val="false"/>
          </w:tcPr>
          <w:p>
            <w:pPr>
              <w:pStyle w:val="666"/>
              <w:widowControl w:val="true"/>
              <w:pBdr/>
              <w:spacing w:line="240" w:lineRule="auto"/>
              <w:ind w:right="0" w:firstLine="476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476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firstLine="4760" w:left="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 xml:space="preserve">业务主管单位意见：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 xml:space="preserve">                                        业务主管单位公章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r>
          </w:p>
          <w:p>
            <w:pPr>
              <w:pStyle w:val="666"/>
              <w:widowControl w:val="true"/>
              <w:pBdr/>
              <w:spacing w:line="240" w:lineRule="auto"/>
              <w:ind w:right="0" w:left="0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 xml:space="preserve">                                        年  月  日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r>
          </w:p>
        </w:tc>
      </w:tr>
    </w:tbl>
    <w:p>
      <w:pPr>
        <w:keepNext w:val="false"/>
        <w:keepLines w:val="false"/>
        <w:pageBreakBefore w:val="false"/>
        <w:widowControl w:val="false"/>
        <w:pBdr/>
        <w:spacing w:before="300" w:line="280" w:lineRule="exact"/>
        <w:ind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r>
    </w:p>
    <w:sectPr>
      <w:footerReference w:type="default" r:id="rId8"/>
      <w:footnotePr/>
      <w:endnotePr/>
      <w:type w:val="continuous"/>
      <w:pgSz w:h="16838" w:orient="landscape" w:w="11900"/>
      <w:pgMar w:top="2098" w:right="1531" w:bottom="1440" w:left="1531" w:header="992" w:footer="1474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方正仿宋_GBK">
    <w:panose1 w:val="03000509000000000000"/>
  </w:font>
  <w:font w:name="华文宋体">
    <w:panose1 w:val="02010600040101010101"/>
  </w:font>
  <w:font w:name="黑体">
    <w:panose1 w:val="02010609060101010101"/>
  </w:font>
  <w:font w:name="Tahoma">
    <w:panose1 w:val="020B0604030504040204"/>
  </w:font>
  <w:font w:name="方正小标宋简体">
    <w:panose1 w:val="02010601030101010101"/>
  </w:font>
  <w:font w:name="仿宋_GB2312">
    <w:panose1 w:val="0201060903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等线">
    <w:panose1 w:val="0201060003010101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widowControl w:val="false"/>
      <w:pBdr/>
      <w:spacing/>
      <w:ind/>
      <w:jc w:val="left"/>
      <w:rPr>
        <w:rFonts w:hint="default" w:ascii="Times New Roman" w:hAnsi="Times New Roman" w:eastAsia="仿宋_GB2312" w:cs="Times New Roman"/>
        <w:sz w:val="18"/>
        <w:szCs w:val="32"/>
        <w:lang w:val="en-US" w:eastAsia="zh-CN" w:bidi="ar-SA"/>
      </w:rPr>
    </w:pPr>
    <w:r>
      <w:rPr>
        <w:sz w:val="18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/>
                            <w:ind/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 xml:space="preserve"> 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251659264;o:allowoverlap:true;o:allowincell:true;mso-position-horizontal-relative:margin;mso-position-horizontal:outside;mso-position-vertical-relative:text;margin-top:0.00pt;mso-position-vertical:absolute;width:144.00pt;height:144.0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 xml:space="preserve"> 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rFonts w:hint="default" w:ascii="Times New Roman" w:hAnsi="Times New Roman" w:eastAsia="仿宋_GB2312" w:cs="Times New Roman"/>
        <w:sz w:val="18"/>
        <w:szCs w:val="32"/>
        <w:lang w:val="en-US" w:eastAsia="zh-CN" w:bidi="ar-SA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nforcement="0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4"/>
    <w:next w:val="654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655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54"/>
    <w:next w:val="654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655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54"/>
    <w:next w:val="654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655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54"/>
    <w:next w:val="654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655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54"/>
    <w:next w:val="654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655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54"/>
    <w:next w:val="654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655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54"/>
    <w:next w:val="654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655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54"/>
    <w:next w:val="654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655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54"/>
    <w:next w:val="654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655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54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54"/>
    <w:next w:val="654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55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54"/>
    <w:next w:val="654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55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54"/>
    <w:next w:val="654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54"/>
    <w:next w:val="654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55"/>
    <w:link w:val="659"/>
    <w:uiPriority w:val="99"/>
    <w:pPr>
      <w:pBdr/>
      <w:spacing/>
      <w:ind/>
    </w:pPr>
  </w:style>
  <w:style w:type="character" w:styleId="45">
    <w:name w:val="Footer Char"/>
    <w:basedOn w:val="655"/>
    <w:link w:val="658"/>
    <w:uiPriority w:val="99"/>
    <w:pPr>
      <w:pBdr/>
      <w:spacing/>
      <w:ind/>
    </w:pPr>
  </w:style>
  <w:style w:type="paragraph" w:styleId="46">
    <w:name w:val="Caption"/>
    <w:basedOn w:val="654"/>
    <w:next w:val="654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58"/>
    <w:uiPriority w:val="99"/>
    <w:pPr>
      <w:pBdr/>
      <w:spacing/>
      <w:ind/>
    </w:pPr>
  </w:style>
  <w:style w:type="table" w:styleId="49">
    <w:name w:val="Table Grid Light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54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55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54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55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54"/>
    <w:next w:val="654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54"/>
    <w:next w:val="654"/>
    <w:uiPriority w:val="39"/>
    <w:unhideWhenUsed/>
    <w:pPr>
      <w:pBdr/>
      <w:spacing w:after="57"/>
      <w:ind w:right="0" w:firstLine="0" w:left="283"/>
    </w:pPr>
  </w:style>
  <w:style w:type="paragraph" w:styleId="184">
    <w:name w:val="toc 4"/>
    <w:basedOn w:val="654"/>
    <w:next w:val="654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54"/>
    <w:next w:val="654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54"/>
    <w:next w:val="654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54"/>
    <w:next w:val="654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54"/>
    <w:next w:val="654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54"/>
    <w:next w:val="654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54"/>
    <w:next w:val="654"/>
    <w:uiPriority w:val="99"/>
    <w:unhideWhenUsed/>
    <w:pPr>
      <w:pBdr/>
      <w:spacing w:after="0" w:afterAutospacing="0"/>
      <w:ind/>
    </w:pPr>
  </w:style>
  <w:style w:type="paragraph" w:styleId="654" w:default="1">
    <w:name w:val="Normal"/>
    <w:uiPriority w:val="0"/>
    <w:qFormat/>
    <w:pPr>
      <w:widowControl w:val="false"/>
      <w:pBdr/>
      <w:spacing/>
      <w:ind/>
      <w:jc w:val="both"/>
    </w:pPr>
    <w:rPr>
      <w:rFonts w:ascii="Calibri" w:hAnsi="Calibri" w:eastAsia="宋体" w:cs="Times New Roman"/>
      <w:sz w:val="21"/>
      <w:szCs w:val="24"/>
      <w:lang w:val="en-US" w:eastAsia="zh-CN" w:bidi="ar-SA"/>
    </w:rPr>
  </w:style>
  <w:style w:type="character" w:styleId="655" w:default="1">
    <w:name w:val="Default Paragraph Font"/>
    <w:uiPriority w:val="0"/>
    <w:semiHidden/>
    <w:pPr>
      <w:pBdr/>
      <w:spacing/>
      <w:ind/>
    </w:pPr>
  </w:style>
  <w:style w:type="table" w:styleId="656" w:default="1">
    <w:name w:val="Normal Table"/>
    <w:uiPriority w:val="0"/>
    <w:semiHidden/>
    <w:pPr>
      <w:pBdr/>
      <w:spacing/>
      <w:ind/>
    </w:pPr>
    <w:tblPr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57">
    <w:name w:val="toc 3"/>
    <w:next w:val="654"/>
    <w:uiPriority w:val="0"/>
    <w:qFormat/>
    <w:pPr>
      <w:widowControl w:val="false"/>
      <w:pBdr/>
      <w:spacing/>
      <w:ind w:left="420"/>
      <w:jc w:val="both"/>
    </w:pPr>
    <w:rPr>
      <w:rFonts w:ascii="等线" w:hAnsi="等线" w:eastAsia="等线" w:cs="Times New Roman"/>
      <w:b/>
      <w:sz w:val="30"/>
      <w:szCs w:val="30"/>
      <w:lang w:val="en-US" w:eastAsia="zh-CN"/>
    </w:rPr>
  </w:style>
  <w:style w:type="paragraph" w:styleId="658">
    <w:name w:val="Footer"/>
    <w:basedOn w:val="654"/>
    <w:uiPriority w:val="0"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</w:rPr>
  </w:style>
  <w:style w:type="paragraph" w:styleId="659">
    <w:name w:val="Header"/>
    <w:basedOn w:val="654"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leader="none" w:pos="4153"/>
        <w:tab w:val="right" w:leader="none" w:pos="8306"/>
      </w:tabs>
      <w:spacing w:line="240" w:lineRule="auto"/>
      <w:ind/>
      <w:jc w:val="both"/>
      <w:outlineLvl w:val="9"/>
    </w:pPr>
    <w:rPr>
      <w:sz w:val="18"/>
    </w:rPr>
  </w:style>
  <w:style w:type="paragraph" w:styleId="660">
    <w:name w:val="Normal (Web)"/>
    <w:uiPriority w:val="99"/>
    <w:unhideWhenUsed/>
    <w:qFormat/>
    <w:pPr>
      <w:widowControl w:val="false"/>
      <w:pBdr/>
      <w:spacing w:after="100" w:afterAutospacing="1" w:before="100" w:beforeAutospacing="1"/>
      <w:ind w:right="0" w:left="0"/>
      <w:jc w:val="left"/>
    </w:pPr>
    <w:rPr>
      <w:rFonts w:ascii="Calibri" w:hAnsi="Calibri" w:eastAsia="宋体" w:cs="Times New Roman"/>
      <w:sz w:val="24"/>
      <w:szCs w:val="24"/>
      <w:lang w:val="en-US" w:eastAsia="zh-CN" w:bidi="ar"/>
    </w:rPr>
  </w:style>
  <w:style w:type="paragraph" w:styleId="661">
    <w:name w:val="Body Text First Indent 2"/>
    <w:next w:val="654"/>
    <w:uiPriority w:val="99"/>
    <w:unhideWhenUsed/>
    <w:qFormat/>
    <w:pPr>
      <w:widowControl w:val="false"/>
      <w:pBdr/>
      <w:spacing w:line="600" w:lineRule="atLeast"/>
      <w:ind w:firstLine="420" w:left="200"/>
      <w:jc w:val="both"/>
    </w:pPr>
    <w:rPr>
      <w:rFonts w:hint="eastAsia" w:ascii="仿宋_GB2312" w:hAnsi="Calibri" w:eastAsia="仿宋_GB2312" w:cs="Times New Roman"/>
      <w:sz w:val="30"/>
      <w:szCs w:val="20"/>
      <w:lang w:val="en-US" w:eastAsia="zh-CN" w:bidi="ar-SA"/>
    </w:rPr>
  </w:style>
  <w:style w:type="table" w:styleId="662">
    <w:name w:val="Table Grid"/>
    <w:basedOn w:val="656"/>
    <w:uiPriority w:val="0"/>
    <w:pPr>
      <w:widowControl w:val="false"/>
      <w:pBdr/>
      <w:spacing/>
      <w:ind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63">
    <w:name w:val="page number"/>
    <w:basedOn w:val="655"/>
    <w:uiPriority w:val="0"/>
    <w:semiHidden/>
    <w:qFormat/>
    <w:pPr>
      <w:pBdr/>
      <w:spacing/>
      <w:ind/>
    </w:pPr>
  </w:style>
  <w:style w:type="paragraph" w:styleId="664" w:customStyle="1">
    <w:name w:val="无间隔1"/>
    <w:uiPriority w:val="1"/>
    <w:qFormat/>
    <w:pPr>
      <w:pBdr/>
      <w:spacing/>
      <w:ind/>
    </w:pPr>
    <w:rPr>
      <w:rFonts w:ascii="Tahoma" w:hAnsi="Tahoma" w:eastAsia="宋体" w:cs="Times New Roman"/>
      <w:sz w:val="32"/>
      <w:szCs w:val="22"/>
      <w:lang w:val="en-US" w:eastAsia="zh-CN" w:bidi="ar-SA"/>
    </w:rPr>
  </w:style>
  <w:style w:type="paragraph" w:styleId="665" w:customStyle="1">
    <w:name w:val="Char Char Char Char Char Char Char"/>
    <w:basedOn w:val="654"/>
    <w:uiPriority w:val="0"/>
    <w:qFormat/>
    <w:pPr>
      <w:pBdr/>
      <w:spacing/>
      <w:ind/>
    </w:pPr>
    <w:rPr>
      <w:szCs w:val="20"/>
    </w:rPr>
  </w:style>
  <w:style w:type="paragraph" w:styleId="666" w:customStyle="1">
    <w:name w:val="Table Text"/>
    <w:uiPriority w:val="0"/>
    <w:semiHidden/>
    <w:qFormat/>
    <w:pPr>
      <w:widowControl w:val="false"/>
      <w:pBdr/>
      <w:spacing/>
      <w:ind w:firstLine="723"/>
      <w:jc w:val="both"/>
    </w:pPr>
    <w:rPr>
      <w:rFonts w:ascii="华文宋体" w:hAnsi="华文宋体" w:eastAsia="华文宋体" w:cs="华文宋体"/>
      <w:sz w:val="24"/>
      <w:szCs w:val="24"/>
      <w:lang w:val="en-US" w:eastAsia="en-US" w:bidi="ar-SA"/>
    </w:rPr>
  </w:style>
  <w:style w:type="table" w:styleId="667" w:customStyle="1">
    <w:name w:val="Table Normal"/>
    <w:uiPriority w:val="0"/>
    <w:unhideWhenUsed/>
    <w:qFormat/>
    <w:pPr>
      <w:pBdr/>
      <w:spacing/>
      <w:ind/>
    </w:p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991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">
  <a:themeElements>
    <a:clrScheme name="Office">
      <a:dk1>
        <a:sysClr val="windowText" lastClr="000000"/>
      </a:dk1>
      <a:lt1>
        <a:sysClr val="window" lastClr="CFE8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匿名</cp:lastModifiedBy>
  <cp:revision>1</cp:revision>
  <dcterms:created xsi:type="dcterms:W3CDTF">2014-11-09T20:08:00Z</dcterms:created>
  <dcterms:modified xsi:type="dcterms:W3CDTF">2026-01-12T01:19:08Z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0CA7B0D49EAD45E6906B31F22B65808E_13</vt:lpwstr>
  </property>
  <property fmtid="{D5CDD505-2E9C-101B-9397-08002B2CF9AE}" pid="4" name="KSOTemplateDocerSaveRecord">
    <vt:lpwstr>eyJoZGlkIjoiNGUxNWJjYTM4M2FkYWIxMjk4YjBkY2JmNWZkNzM2NTYiLCJ1c2VySWQiOiIyMDMzMzM2OTUifQ==</vt:lpwstr>
  </property>
</Properties>
</file>